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A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公文小标宋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theme="majorEastAsia"/>
          <w:b w:val="0"/>
          <w:bCs w:val="0"/>
          <w:sz w:val="44"/>
          <w:szCs w:val="44"/>
          <w:lang w:val="en-US" w:eastAsia="zh-CN"/>
        </w:rPr>
        <w:t>灵宝黄金集团股份有限公司</w:t>
      </w:r>
    </w:p>
    <w:p w14:paraId="428C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theme="majorEastAsia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公文小标宋" w:cstheme="majorEastAsia"/>
          <w:b w:val="0"/>
          <w:bCs w:val="0"/>
          <w:sz w:val="44"/>
          <w:szCs w:val="44"/>
          <w:lang w:val="en-US" w:eastAsia="zh-CN"/>
        </w:rPr>
        <w:t>届校园招聘简章</w:t>
      </w:r>
    </w:p>
    <w:p w14:paraId="2FDB0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Times New Roman" w:hAnsi="Times New Roman" w:cs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一、关于我们</w:t>
      </w:r>
    </w:p>
    <w:p w14:paraId="4FD69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灵宝黄金集团股份有限公司成立于2002年9月，2006年1月在香港联合交易所主板上市。目前，公司总部设立在河南灵宝，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旗下有二十余家分子公司，分布在北京、深圳、香港、河南、新疆、内蒙古、吉尔吉斯斯坦，在南太平洋和南部非洲等地也有人才布局计划。</w:t>
      </w:r>
    </w:p>
    <w:p w14:paraId="38373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我们的主营业务涵盖黄金及其伴生元素的勘探、采选、冶炼、精炼、网上交易等生产经营领域，形成了日采选矿石7000吨，日处理金精矿1000吨，年产黄金30吨，白银30吨，电解铜1.5万吨，工业硫酸10万吨的生产规模，年销售收入超100亿元，利税超4亿元。</w:t>
      </w:r>
    </w:p>
    <w:p w14:paraId="5026B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我们坚信年轻的力量，期待您的加入，释放潜能，与集团同频共振，一起探索未来的无限可能性！</w:t>
      </w:r>
    </w:p>
    <w:p w14:paraId="2FBA3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二、面向人群</w:t>
      </w:r>
    </w:p>
    <w:p w14:paraId="55B55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2025届本科及以上学历毕业生，特别优秀的可放宽至2023、2024届。</w:t>
      </w:r>
    </w:p>
    <w:p w14:paraId="4FD13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三、招聘岗位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52"/>
        <w:gridCol w:w="681"/>
        <w:gridCol w:w="5340"/>
      </w:tblGrid>
      <w:tr w14:paraId="785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53517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岗位类别</w:t>
            </w:r>
          </w:p>
        </w:tc>
        <w:tc>
          <w:tcPr>
            <w:tcW w:w="2952" w:type="dxa"/>
            <w:vAlign w:val="center"/>
          </w:tcPr>
          <w:p w14:paraId="08181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681" w:type="dxa"/>
            <w:vAlign w:val="center"/>
          </w:tcPr>
          <w:p w14:paraId="2D739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5340" w:type="dxa"/>
            <w:vAlign w:val="center"/>
          </w:tcPr>
          <w:p w14:paraId="2C163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岗位职责</w:t>
            </w:r>
          </w:p>
        </w:tc>
      </w:tr>
      <w:tr w14:paraId="0887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53F37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地质类</w:t>
            </w:r>
          </w:p>
        </w:tc>
        <w:tc>
          <w:tcPr>
            <w:tcW w:w="2952" w:type="dxa"/>
            <w:vAlign w:val="center"/>
          </w:tcPr>
          <w:p w14:paraId="64561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地质工程、勘查技术与工程、资源勘查工程等相关专业</w:t>
            </w:r>
          </w:p>
        </w:tc>
        <w:tc>
          <w:tcPr>
            <w:tcW w:w="681" w:type="dxa"/>
            <w:vAlign w:val="center"/>
          </w:tcPr>
          <w:p w14:paraId="34297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15人</w:t>
            </w:r>
          </w:p>
        </w:tc>
        <w:tc>
          <w:tcPr>
            <w:tcW w:w="5340" w:type="dxa"/>
            <w:vAlign w:val="center"/>
          </w:tcPr>
          <w:p w14:paraId="1D664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1、协助进行金矿地质勘查工作，包括收集、整理和分析地质资料，参与编制地质勘查报告；</w:t>
            </w:r>
          </w:p>
          <w:p w14:paraId="13F48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2、在指导下参与金矿矿体圈定、储量估算和资源评价的基础工作；</w:t>
            </w:r>
          </w:p>
          <w:p w14:paraId="14E18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3、协助处理金矿生产现场的地质技术问题，记录并汇报生产过程中的地质情况；</w:t>
            </w:r>
          </w:p>
          <w:p w14:paraId="22514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4、参与金矿地质环境监测工作，学习并执行环境保护措施。</w:t>
            </w:r>
          </w:p>
        </w:tc>
      </w:tr>
      <w:tr w14:paraId="504E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3E726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测绘类</w:t>
            </w:r>
          </w:p>
        </w:tc>
        <w:tc>
          <w:tcPr>
            <w:tcW w:w="2952" w:type="dxa"/>
            <w:vAlign w:val="center"/>
          </w:tcPr>
          <w:p w14:paraId="342E6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测绘工程、遥感科学与技术等相关专业</w:t>
            </w:r>
          </w:p>
        </w:tc>
        <w:tc>
          <w:tcPr>
            <w:tcW w:w="681" w:type="dxa"/>
            <w:vAlign w:val="center"/>
          </w:tcPr>
          <w:p w14:paraId="66A0B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20人</w:t>
            </w:r>
          </w:p>
        </w:tc>
        <w:tc>
          <w:tcPr>
            <w:tcW w:w="5340" w:type="dxa"/>
            <w:vAlign w:val="center"/>
          </w:tcPr>
          <w:p w14:paraId="3A98B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1、参与金矿测绘项目的现场数据采集工作，包括使用测绘仪器进行点位测量、地形测量等；</w:t>
            </w:r>
          </w:p>
          <w:p w14:paraId="1C52C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2、协助整理、分析测绘数据，编制初步的测绘成果报告；</w:t>
            </w:r>
          </w:p>
          <w:p w14:paraId="44F70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3、学习并掌握测绘软件的使用方法，参与测绘数据的处理、图形绘制和成果输出；</w:t>
            </w:r>
          </w:p>
          <w:p w14:paraId="1FB55D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4、参与金矿测绘技术规范的学习，了解并遵守测绘工作的相关标准和规定。</w:t>
            </w:r>
          </w:p>
        </w:tc>
      </w:tr>
      <w:tr w14:paraId="7F55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1E044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采矿类</w:t>
            </w:r>
          </w:p>
        </w:tc>
        <w:tc>
          <w:tcPr>
            <w:tcW w:w="2952" w:type="dxa"/>
            <w:vAlign w:val="center"/>
          </w:tcPr>
          <w:p w14:paraId="1DE32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采矿工程、石油工程、矿物资源工程等相关专业</w:t>
            </w:r>
          </w:p>
          <w:p w14:paraId="783BB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 w14:paraId="44B8F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25人</w:t>
            </w:r>
          </w:p>
        </w:tc>
        <w:tc>
          <w:tcPr>
            <w:tcW w:w="5340" w:type="dxa"/>
            <w:vAlign w:val="center"/>
          </w:tcPr>
          <w:p w14:paraId="3416C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1、参与金矿采矿现场的技术支持工作，包括协助进行采矿工艺参数的调整和优化；</w:t>
            </w:r>
          </w:p>
          <w:p w14:paraId="03E88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2、参与金矿采矿现场的监督检查，及时发现并汇报生产过程中的技术问题和安全隐患；</w:t>
            </w:r>
          </w:p>
          <w:p w14:paraId="2C147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3、协助编制采矿技术报告和资料整理工作，为采矿决策提供数据支持；</w:t>
            </w:r>
          </w:p>
          <w:p w14:paraId="0DFAB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4、学习并掌握采矿相关的专业软件，参与采矿数据的处理和分析。</w:t>
            </w:r>
          </w:p>
        </w:tc>
      </w:tr>
      <w:tr w14:paraId="3EFA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097" w:type="dxa"/>
            <w:vAlign w:val="center"/>
          </w:tcPr>
          <w:p w14:paraId="7FEAD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选矿类</w:t>
            </w:r>
          </w:p>
        </w:tc>
        <w:tc>
          <w:tcPr>
            <w:tcW w:w="2952" w:type="dxa"/>
            <w:vAlign w:val="center"/>
          </w:tcPr>
          <w:p w14:paraId="1ED95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矿物加工工程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等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相关专业 </w:t>
            </w:r>
          </w:p>
        </w:tc>
        <w:tc>
          <w:tcPr>
            <w:tcW w:w="681" w:type="dxa"/>
            <w:vAlign w:val="center"/>
          </w:tcPr>
          <w:p w14:paraId="0A1ED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10人</w:t>
            </w:r>
          </w:p>
        </w:tc>
        <w:tc>
          <w:tcPr>
            <w:tcW w:w="5340" w:type="dxa"/>
            <w:vAlign w:val="center"/>
          </w:tcPr>
          <w:p w14:paraId="06CD9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1、参与金矿选矿工艺流程的现场技术支持工作，协助进行选矿参数的调整和优化；</w:t>
            </w:r>
          </w:p>
          <w:p w14:paraId="12DCF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2、协助进行选矿试验和数据分析，为选矿工艺改进提供数据支持；</w:t>
            </w:r>
          </w:p>
          <w:p w14:paraId="103877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3、协助编制选矿技术报告和资料整理工作，记录并汇报选矿过程中的重要情况；</w:t>
            </w:r>
          </w:p>
          <w:p w14:paraId="4A395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4、积极参与选矿技术培训和学术交流活动，不断提升自己的专业知识和技能水平。</w:t>
            </w:r>
          </w:p>
        </w:tc>
      </w:tr>
      <w:tr w14:paraId="4521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2DB44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机械类</w:t>
            </w:r>
          </w:p>
        </w:tc>
        <w:tc>
          <w:tcPr>
            <w:tcW w:w="2952" w:type="dxa"/>
            <w:vAlign w:val="center"/>
          </w:tcPr>
          <w:p w14:paraId="2DB4C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机械工程、机械设计制造及其自动化等相关专业 </w:t>
            </w:r>
          </w:p>
          <w:p w14:paraId="76F2D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 w14:paraId="13F9E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25人</w:t>
            </w:r>
          </w:p>
        </w:tc>
        <w:tc>
          <w:tcPr>
            <w:tcW w:w="5340" w:type="dxa"/>
            <w:vAlign w:val="center"/>
          </w:tcPr>
          <w:p w14:paraId="74833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1、参与金矿机械设备的设计与选型，确保设备满足生产效率和安全要求；</w:t>
            </w:r>
          </w:p>
          <w:p w14:paraId="0E630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2、协助金矿机械设备的现场安装、调试及试运行工作；</w:t>
            </w:r>
          </w:p>
          <w:p w14:paraId="728AC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3、学习金矿机械设备的日常维护与保养，进行故障排查与修复；</w:t>
            </w:r>
          </w:p>
          <w:p w14:paraId="20DBF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4、协助制定并实施设备技术改造和升级方案，提升设备性能，降低能耗，提高效率。</w:t>
            </w:r>
          </w:p>
        </w:tc>
      </w:tr>
      <w:tr w14:paraId="571E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163F3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电气类</w:t>
            </w:r>
          </w:p>
        </w:tc>
        <w:tc>
          <w:tcPr>
            <w:tcW w:w="2952" w:type="dxa"/>
            <w:vAlign w:val="center"/>
          </w:tcPr>
          <w:p w14:paraId="5F36D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电气工程及其自动化、智能电网信息工程等相关专业 </w:t>
            </w:r>
          </w:p>
        </w:tc>
        <w:tc>
          <w:tcPr>
            <w:tcW w:w="681" w:type="dxa"/>
            <w:vAlign w:val="center"/>
          </w:tcPr>
          <w:p w14:paraId="35D64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25人</w:t>
            </w:r>
          </w:p>
        </w:tc>
        <w:tc>
          <w:tcPr>
            <w:tcW w:w="5340" w:type="dxa"/>
            <w:vAlign w:val="center"/>
          </w:tcPr>
          <w:p w14:paraId="5EEC7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1、参与电气系统的设计与规划，包括控制系统、供电系统、照明系统等；</w:t>
            </w:r>
          </w:p>
          <w:p w14:paraId="3E8DF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2、协助电气设备的安装调试工作，确保电气设备与系统的顺利对接和正常运行；</w:t>
            </w:r>
          </w:p>
          <w:p w14:paraId="1E6DA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3、学习解决电气设备故障，通过数据分析、现场检查等手段，快速定位故障原因并排除；</w:t>
            </w:r>
          </w:p>
          <w:p w14:paraId="6DF12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4、整理和归档电气系统的技术文档、操作手册及维护记录等相关资料，建立设备档案。</w:t>
            </w:r>
          </w:p>
        </w:tc>
      </w:tr>
      <w:tr w14:paraId="7508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7F585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安全类</w:t>
            </w:r>
          </w:p>
        </w:tc>
        <w:tc>
          <w:tcPr>
            <w:tcW w:w="2952" w:type="dxa"/>
            <w:vAlign w:val="center"/>
          </w:tcPr>
          <w:p w14:paraId="033E4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安全管理、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安全工程、化工安全技术、应急救援技术相关专业 </w:t>
            </w:r>
          </w:p>
        </w:tc>
        <w:tc>
          <w:tcPr>
            <w:tcW w:w="681" w:type="dxa"/>
            <w:vAlign w:val="center"/>
          </w:tcPr>
          <w:p w14:paraId="638A8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10人</w:t>
            </w:r>
          </w:p>
        </w:tc>
        <w:tc>
          <w:tcPr>
            <w:tcW w:w="5340" w:type="dxa"/>
            <w:vAlign w:val="center"/>
          </w:tcPr>
          <w:p w14:paraId="37F0A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1、协助制定和完善金矿安全管理制度，确保各项安全规定得到有效执行；</w:t>
            </w:r>
          </w:p>
          <w:p w14:paraId="58C91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2、定期进行金矿现场的安全巡查，记录并报告潜在的安全隐患，提出针对性的改进建议；</w:t>
            </w:r>
          </w:p>
          <w:p w14:paraId="417B8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3、协助编制金矿安全应急预案，参与应急演练，确保在紧急情况下能够迅速响应；</w:t>
            </w:r>
          </w:p>
          <w:p w14:paraId="5501C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4、收集、整理金矿安全相关资料，进行数据分析，为安全管理决策提供有力支持。</w:t>
            </w:r>
          </w:p>
        </w:tc>
      </w:tr>
      <w:tr w14:paraId="6D89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29DF6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基建类</w:t>
            </w:r>
          </w:p>
        </w:tc>
        <w:tc>
          <w:tcPr>
            <w:tcW w:w="2952" w:type="dxa"/>
            <w:vAlign w:val="center"/>
          </w:tcPr>
          <w:p w14:paraId="4A465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土木工程、建筑工程技术、智能建造技术等相关专业 </w:t>
            </w:r>
          </w:p>
        </w:tc>
        <w:tc>
          <w:tcPr>
            <w:tcW w:w="681" w:type="dxa"/>
            <w:vAlign w:val="center"/>
          </w:tcPr>
          <w:p w14:paraId="666EC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10人</w:t>
            </w:r>
          </w:p>
        </w:tc>
        <w:tc>
          <w:tcPr>
            <w:tcW w:w="5340" w:type="dxa"/>
            <w:vAlign w:val="center"/>
          </w:tcPr>
          <w:p w14:paraId="7C96B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1、协助规划基建项目，学习安全标准，确保设计符合安全要求；</w:t>
            </w:r>
          </w:p>
          <w:p w14:paraId="4FC8C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2、实地监督施工，记录安全状况，提出优化建议，提升现场安全水平；</w:t>
            </w:r>
          </w:p>
          <w:p w14:paraId="59A28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3、参与安全培训，提升安全意识，同时协助组织培训，分享安全知识；</w:t>
            </w:r>
          </w:p>
          <w:p w14:paraId="53125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4、整理基建资料，进行数据分析，为项目决策提供安全与质量方面的支持。</w:t>
            </w:r>
          </w:p>
        </w:tc>
      </w:tr>
      <w:tr w14:paraId="5D9F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7" w:type="dxa"/>
            <w:vAlign w:val="center"/>
          </w:tcPr>
          <w:p w14:paraId="24DF6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财务类</w:t>
            </w:r>
          </w:p>
        </w:tc>
        <w:tc>
          <w:tcPr>
            <w:tcW w:w="2952" w:type="dxa"/>
            <w:vAlign w:val="center"/>
          </w:tcPr>
          <w:p w14:paraId="79B21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财务管理、会计学、税务、审计学等相关专业 </w:t>
            </w:r>
          </w:p>
        </w:tc>
        <w:tc>
          <w:tcPr>
            <w:tcW w:w="681" w:type="dxa"/>
            <w:vAlign w:val="center"/>
          </w:tcPr>
          <w:p w14:paraId="1EF6A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5人</w:t>
            </w:r>
          </w:p>
        </w:tc>
        <w:tc>
          <w:tcPr>
            <w:tcW w:w="5340" w:type="dxa"/>
            <w:vAlign w:val="center"/>
          </w:tcPr>
          <w:p w14:paraId="59E1C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1、负责基础的会计核算与账务处理，逐步掌握会计核算流程和财务软件操作；</w:t>
            </w:r>
          </w:p>
          <w:p w14:paraId="1BF83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2、协助进行成本数据收集、整理工作，了解项目成本构成和成本控制的重要性；</w:t>
            </w:r>
          </w:p>
          <w:p w14:paraId="6FC3B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3、协助编制财务报表，学习财务报表的结构和编制方法，理解财务数据背后的业务含义；</w:t>
            </w:r>
          </w:p>
          <w:p w14:paraId="02482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4、参与项目的税务申报辅助工作，了解税务申报的基本流程和注意事项。</w:t>
            </w:r>
          </w:p>
        </w:tc>
      </w:tr>
    </w:tbl>
    <w:p w14:paraId="70AE5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default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三、薪资福利</w:t>
      </w:r>
    </w:p>
    <w:p w14:paraId="6F7BC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本科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综合年薪10W-15W，研究生综合年薪12W-17W，博士面议；</w:t>
      </w:r>
    </w:p>
    <w:p w14:paraId="1052D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 xml:space="preserve">五险一金、带薪年假、企业餐吧、员工宿舍、定向培养、人才补贴等。  </w:t>
      </w:r>
    </w:p>
    <w:p w14:paraId="017A2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四、工作地点</w:t>
      </w:r>
    </w:p>
    <w:p w14:paraId="47676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 xml:space="preserve">中国境内（河南、新疆、内蒙古等）、吉尔吉斯斯坦、南太平洋和南部非洲等地。 </w:t>
      </w:r>
    </w:p>
    <w:p w14:paraId="799E3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default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五、招聘流程</w:t>
      </w:r>
    </w:p>
    <w:p w14:paraId="43FD2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投递&amp;内推：8月23日至11月30日；</w:t>
      </w:r>
    </w:p>
    <w:p w14:paraId="46802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面试时间：10月中上旬开始；</w:t>
      </w:r>
    </w:p>
    <w:p w14:paraId="21F6C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Offer发放：11月初开始；</w:t>
      </w:r>
    </w:p>
    <w:p w14:paraId="19249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三方签约：11月中下旬开始。</w:t>
      </w:r>
    </w:p>
    <w:p w14:paraId="75DE6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default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六、投递通道</w:t>
      </w:r>
    </w:p>
    <w:p w14:paraId="32576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方式1：投递官方招聘邮箱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instrText xml:space="preserve"> HYPERLINK "mailto:zhaop@lbgold.com" </w:instrTex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zhaop@lbgold.com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fldChar w:fldCharType="end"/>
      </w:r>
    </w:p>
    <w:p w14:paraId="001D7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 xml:space="preserve">方式2：扫码网申平台投递 </w:t>
      </w:r>
    </w:p>
    <w:p w14:paraId="002EB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128270</wp:posOffset>
            </wp:positionV>
            <wp:extent cx="1042670" cy="1042670"/>
            <wp:effectExtent l="0" t="0" r="5080" b="5080"/>
            <wp:wrapTopAndBottom/>
            <wp:docPr id="2" name="图片 2" descr="e84011f8f8a03084df93c9cef0ac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4011f8f8a03084df93c9cef0ac6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七、联系方式</w:t>
      </w:r>
    </w:p>
    <w:p w14:paraId="6FF86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联系电话：0398-8782595</w:t>
      </w:r>
    </w:p>
    <w:p w14:paraId="3EBCE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公司官网：www.lbgold.com</w:t>
      </w:r>
    </w:p>
    <w:sectPr>
      <w:pgSz w:w="11906" w:h="16838"/>
      <w:pgMar w:top="1440" w:right="1026" w:bottom="1440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454DC28-8D34-4C2E-8AB5-73BA657251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82C99A4-7657-4C9E-B4CA-1193725344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985282-EC47-4F98-A86E-28287DE0E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DY5OWNjOWYzNjliNWZjNzhhNmRmZjU1ZDE3NTkifQ=="/>
  </w:docVars>
  <w:rsids>
    <w:rsidRoot w:val="7E6854F2"/>
    <w:rsid w:val="037A6355"/>
    <w:rsid w:val="051776E4"/>
    <w:rsid w:val="053578FC"/>
    <w:rsid w:val="09EB7EE6"/>
    <w:rsid w:val="0FA83F11"/>
    <w:rsid w:val="238A07F2"/>
    <w:rsid w:val="23FC3FAF"/>
    <w:rsid w:val="261D1DC0"/>
    <w:rsid w:val="27FF6763"/>
    <w:rsid w:val="28B93BE0"/>
    <w:rsid w:val="29763EBB"/>
    <w:rsid w:val="2AD25A69"/>
    <w:rsid w:val="2EE62816"/>
    <w:rsid w:val="30DD4734"/>
    <w:rsid w:val="31E21AB9"/>
    <w:rsid w:val="320C552B"/>
    <w:rsid w:val="332479F7"/>
    <w:rsid w:val="367E5B74"/>
    <w:rsid w:val="3BF70E8C"/>
    <w:rsid w:val="42013153"/>
    <w:rsid w:val="44F41DF6"/>
    <w:rsid w:val="49F17862"/>
    <w:rsid w:val="4DED20EF"/>
    <w:rsid w:val="51D85E1A"/>
    <w:rsid w:val="5A9301EE"/>
    <w:rsid w:val="66D45DF6"/>
    <w:rsid w:val="6D574D3A"/>
    <w:rsid w:val="75DF5B69"/>
    <w:rsid w:val="762D67F3"/>
    <w:rsid w:val="79725A1A"/>
    <w:rsid w:val="79CE4F46"/>
    <w:rsid w:val="7E6854F2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2030</Words>
  <Characters>2130</Characters>
  <Lines>0</Lines>
  <Paragraphs>0</Paragraphs>
  <TotalTime>89</TotalTime>
  <ScaleCrop>false</ScaleCrop>
  <LinksUpToDate>false</LinksUpToDate>
  <CharactersWithSpaces>2140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2024-08-21T17:46:00Z</dcterms:created>
  <dc:creator>李佳欣 </dc:creator>
  <cp:lastModifiedBy>懒</cp:lastModifiedBy>
  <dcterms:modified xsi:type="dcterms:W3CDTF">2024-09-05T00:43:24Z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484E1AF0DF794B4B8832FB85FC4F220E_13</vt:lpwstr>
  </property>
</Properties>
</file>